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797" w:rsidRPr="00F53797" w:rsidRDefault="00F53797" w:rsidP="00F53797">
      <w:pPr>
        <w:widowControl/>
        <w:wordWrap w:val="0"/>
        <w:spacing w:line="579" w:lineRule="exact"/>
        <w:jc w:val="left"/>
        <w:rPr>
          <w:rFonts w:ascii="Times New Roman" w:eastAsia="黑体" w:hAnsi="Times New Roman" w:cs="Times New Roman"/>
          <w:color w:val="111111"/>
          <w:kern w:val="0"/>
          <w:sz w:val="32"/>
          <w:szCs w:val="32"/>
        </w:rPr>
      </w:pPr>
      <w:r w:rsidRPr="00F53797">
        <w:rPr>
          <w:rFonts w:ascii="Times New Roman" w:eastAsia="黑体" w:hAnsi="Times New Roman" w:cs="Times New Roman"/>
          <w:color w:val="111111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111111"/>
          <w:kern w:val="0"/>
          <w:sz w:val="32"/>
          <w:szCs w:val="32"/>
        </w:rPr>
        <w:t>1</w:t>
      </w:r>
    </w:p>
    <w:p w:rsidR="00F53797" w:rsidRPr="00F53797" w:rsidRDefault="00F53797" w:rsidP="00F53797">
      <w:pPr>
        <w:widowControl/>
        <w:wordWrap w:val="0"/>
        <w:spacing w:line="579" w:lineRule="exact"/>
        <w:jc w:val="left"/>
        <w:rPr>
          <w:rFonts w:ascii="Times New Roman" w:eastAsia="黑体" w:hAnsi="Times New Roman" w:cs="Times New Roman"/>
          <w:color w:val="111111"/>
          <w:kern w:val="0"/>
          <w:sz w:val="32"/>
          <w:szCs w:val="32"/>
        </w:rPr>
      </w:pPr>
    </w:p>
    <w:p w:rsidR="00F53797" w:rsidRPr="00F53797" w:rsidRDefault="00F53797" w:rsidP="00F53797">
      <w:pPr>
        <w:widowControl/>
        <w:spacing w:line="579" w:lineRule="exact"/>
        <w:jc w:val="center"/>
        <w:outlineLvl w:val="0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  <w:bookmarkStart w:id="0" w:name="_GoBack"/>
      <w:r w:rsidRPr="00F53797">
        <w:rPr>
          <w:rFonts w:ascii="方正小标宋简体" w:eastAsia="方正小标宋简体" w:hAnsi="Calibri" w:cs="Times New Roman" w:hint="eastAsia"/>
          <w:color w:val="000000"/>
          <w:sz w:val="44"/>
          <w:szCs w:val="44"/>
        </w:rPr>
        <w:t>四川省“两红两优”申报注意事项</w:t>
      </w:r>
    </w:p>
    <w:bookmarkEnd w:id="0"/>
    <w:p w:rsidR="00F53797" w:rsidRPr="00F53797" w:rsidRDefault="00F53797" w:rsidP="00F53797">
      <w:pPr>
        <w:widowControl/>
        <w:spacing w:line="579" w:lineRule="exact"/>
        <w:jc w:val="center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F53797">
        <w:rPr>
          <w:rFonts w:ascii="Times New Roman" w:eastAsia="楷体_GB2312" w:hAnsi="Times New Roman" w:cs="Times New Roman"/>
          <w:color w:val="000000"/>
          <w:sz w:val="32"/>
          <w:szCs w:val="32"/>
        </w:rPr>
        <w:t>（</w:t>
      </w:r>
      <w:r w:rsidRPr="00F53797">
        <w:rPr>
          <w:rFonts w:ascii="Times New Roman" w:eastAsia="楷体_GB2312" w:hAnsi="Times New Roman" w:cs="Times New Roman"/>
          <w:color w:val="000000"/>
          <w:sz w:val="32"/>
          <w:szCs w:val="32"/>
        </w:rPr>
        <w:t>2025</w:t>
      </w:r>
      <w:r w:rsidRPr="00F53797">
        <w:rPr>
          <w:rFonts w:ascii="Times New Roman" w:eastAsia="楷体_GB2312" w:hAnsi="Times New Roman" w:cs="Times New Roman"/>
          <w:color w:val="000000"/>
          <w:sz w:val="32"/>
          <w:szCs w:val="32"/>
        </w:rPr>
        <w:t>年）</w:t>
      </w:r>
    </w:p>
    <w:p w:rsidR="00F53797" w:rsidRPr="00F53797" w:rsidRDefault="00F53797" w:rsidP="00F53797">
      <w:pPr>
        <w:widowControl/>
        <w:spacing w:line="579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F53797">
        <w:rPr>
          <w:rFonts w:ascii="Times New Roman" w:eastAsia="黑体" w:hAnsi="Times New Roman" w:cs="Times New Roman"/>
          <w:color w:val="000000"/>
          <w:sz w:val="32"/>
          <w:szCs w:val="32"/>
        </w:rPr>
        <w:t xml:space="preserve">　　一、考察初审</w:t>
      </w:r>
    </w:p>
    <w:p w:rsidR="00F53797" w:rsidRPr="00F53797" w:rsidRDefault="00F53797" w:rsidP="00F53797">
      <w:pPr>
        <w:widowControl/>
        <w:spacing w:line="579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　　</w:t>
      </w: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1.</w:t>
      </w: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关于时间年限。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年龄、团龄、团干部任职年限等时间计算均截至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2025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4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30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日。</w:t>
      </w:r>
    </w:p>
    <w:p w:rsidR="00F53797" w:rsidRPr="00F53797" w:rsidRDefault="00F53797" w:rsidP="00F53797">
      <w:pPr>
        <w:widowControl/>
        <w:spacing w:line="579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 xml:space="preserve">　　</w:t>
      </w: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2.</w:t>
      </w: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关于审核依据。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基层团组织规范化建设情况、团员教育评议等次等信息，</w:t>
      </w:r>
      <w:r w:rsidRPr="00F53797">
        <w:rPr>
          <w:rFonts w:ascii="Times New Roman" w:eastAsia="黑体" w:hAnsi="Times New Roman" w:cs="Times New Roman"/>
          <w:color w:val="000000"/>
          <w:sz w:val="32"/>
          <w:szCs w:val="32"/>
        </w:rPr>
        <w:t>均依</w:t>
      </w:r>
      <w:r w:rsidRPr="00F53797">
        <w:rPr>
          <w:rFonts w:ascii="黑体" w:eastAsia="黑体" w:hAnsi="Calibri" w:cs="Times New Roman" w:hint="eastAsia"/>
          <w:color w:val="000000"/>
          <w:sz w:val="32"/>
          <w:szCs w:val="32"/>
        </w:rPr>
        <w:t>据“智慧团建”系统</w:t>
      </w:r>
      <w:r w:rsidRPr="00F53797">
        <w:rPr>
          <w:rFonts w:ascii="Times New Roman" w:eastAsia="黑体" w:hAnsi="Times New Roman" w:cs="Times New Roman"/>
          <w:color w:val="000000"/>
          <w:sz w:val="32"/>
          <w:szCs w:val="32"/>
        </w:rPr>
        <w:t>记载情况进行前置审核，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因涉密等特殊原因不宜录入系统的组织、个人由其上级团组织出具证明并盖章。</w:t>
      </w:r>
    </w:p>
    <w:p w:rsidR="00F53797" w:rsidRPr="00F53797" w:rsidRDefault="00F53797" w:rsidP="00F53797">
      <w:pPr>
        <w:widowControl/>
        <w:spacing w:line="579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　</w:t>
      </w: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 xml:space="preserve">　</w:t>
      </w: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3.</w:t>
      </w: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关于公示。（</w:t>
      </w: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1</w:t>
      </w: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）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推荐单位要对拟推荐对象进行公示，公示无异议后，逐级上报；（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2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）市级团委确定推荐对象，在本市（系统）进行集中公示，公示期不少于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5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个工作日。</w:t>
      </w:r>
    </w:p>
    <w:p w:rsidR="00F53797" w:rsidRPr="00F53797" w:rsidRDefault="00F53797" w:rsidP="00F53797">
      <w:pPr>
        <w:widowControl/>
        <w:spacing w:line="579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　</w:t>
      </w:r>
      <w:r w:rsidRPr="00F53797">
        <w:rPr>
          <w:rFonts w:ascii="Times New Roman" w:eastAsia="黑体" w:hAnsi="Times New Roman" w:cs="Times New Roman"/>
          <w:color w:val="000000"/>
          <w:sz w:val="32"/>
          <w:szCs w:val="32"/>
        </w:rPr>
        <w:t xml:space="preserve">　二、推报要求</w:t>
      </w:r>
    </w:p>
    <w:p w:rsidR="00F53797" w:rsidRPr="00F53797" w:rsidRDefault="00F53797" w:rsidP="00F53797">
      <w:pPr>
        <w:widowControl/>
        <w:spacing w:line="579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1.</w:t>
      </w: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关于推荐主体。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一般应按照组织隶属关系推荐，同一组织、个人只能通过一个市（州）团委、省直属团（工）委进行推荐，复审中发现多头申报的，取消相应名额，不再递补。</w:t>
      </w:r>
    </w:p>
    <w:p w:rsidR="00F53797" w:rsidRPr="00F53797" w:rsidRDefault="00F53797" w:rsidP="00F53797">
      <w:pPr>
        <w:widowControl/>
        <w:spacing w:line="579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2.</w:t>
      </w: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关于申报材料。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严格按照《材料清单》，准备申报材料纸质版和电子版，除要求提供纸质档的材料外，其他均只提供电子档。</w:t>
      </w:r>
    </w:p>
    <w:p w:rsidR="00F53797" w:rsidRPr="00F53797" w:rsidRDefault="00F53797" w:rsidP="00F53797">
      <w:pPr>
        <w:spacing w:line="579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F53797">
        <w:rPr>
          <w:rFonts w:ascii="Times New Roman" w:eastAsia="黑体" w:hAnsi="Times New Roman" w:cs="Times New Roman"/>
          <w:color w:val="000000"/>
          <w:sz w:val="32"/>
          <w:szCs w:val="32"/>
        </w:rPr>
        <w:t>三、重点补充说明</w:t>
      </w:r>
    </w:p>
    <w:p w:rsidR="00F53797" w:rsidRPr="00F53797" w:rsidRDefault="00F53797" w:rsidP="00F53797">
      <w:pPr>
        <w:spacing w:line="579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1.</w:t>
      </w: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关于按期换届。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《团章》规定：支部委员会、总支部委员会每届任期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2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年或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3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年，其中大、中学校学生支部委员会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lastRenderedPageBreak/>
        <w:t>每届任期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1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年。基层委员会每届任期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3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年至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5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年，一般与同级党的委员会任期保持一致。</w:t>
      </w:r>
    </w:p>
    <w:p w:rsidR="00F53797" w:rsidRPr="00F53797" w:rsidRDefault="00F53797" w:rsidP="00F53797">
      <w:pPr>
        <w:widowControl/>
        <w:spacing w:line="579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2.</w:t>
      </w: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关于专职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、</w:t>
      </w: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兼职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、</w:t>
      </w: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挂职团干部。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兼职团干部一般指通过拓宽干部来源渠道而设立的兼职团干部（如青年社团负责人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A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担任某团县委兼职副书记，则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A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为兼职团干部）。挂职团干部是指在团组织中明确挂</w:t>
      </w:r>
      <w:proofErr w:type="gramStart"/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任一定</w:t>
      </w:r>
      <w:proofErr w:type="gramEnd"/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职务、承担相应工作职责的团干部。除此之外，其他的团干部一般应参照专职团干部的参评条件。</w:t>
      </w:r>
    </w:p>
    <w:p w:rsidR="00F53797" w:rsidRPr="00F53797" w:rsidRDefault="00F53797" w:rsidP="00F53797">
      <w:pPr>
        <w:widowControl/>
        <w:spacing w:line="579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3.</w:t>
      </w: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关于考察程序。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市（州）团委、省直属团（工）</w:t>
      </w:r>
      <w:proofErr w:type="gramStart"/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委或者</w:t>
      </w:r>
      <w:proofErr w:type="gramEnd"/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委托相关团组织对拟推荐对象进行考察，征求相应党组织、组织人事部门、纪检监察机关和公安机关等方面的意见，听取所在单位团员青年等群众意见。复审不符合要求的，取消相应名额。</w:t>
      </w:r>
    </w:p>
    <w:p w:rsidR="00F53797" w:rsidRPr="00F53797" w:rsidRDefault="00F53797" w:rsidP="00F53797">
      <w:pPr>
        <w:widowControl/>
        <w:spacing w:line="579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4.</w:t>
      </w:r>
      <w:r w:rsidRPr="00F53797">
        <w:rPr>
          <w:rFonts w:ascii="楷体_GB2312" w:eastAsia="楷体_GB2312" w:hAnsi="Calibri" w:cs="Times New Roman" w:hint="eastAsia"/>
          <w:color w:val="000000"/>
          <w:sz w:val="32"/>
          <w:szCs w:val="32"/>
        </w:rPr>
        <w:t>关于“三会”。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团支部大会一般每季度召开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1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次，团支部委员会一般每月召开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1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次，团小组会可根据工作需要随时召开。</w:t>
      </w:r>
    </w:p>
    <w:p w:rsidR="00DA6803" w:rsidRPr="00F53797" w:rsidRDefault="00F53797" w:rsidP="00F53797">
      <w:pPr>
        <w:widowControl/>
        <w:spacing w:line="579" w:lineRule="exact"/>
        <w:ind w:firstLineChars="200" w:firstLine="640"/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</w:pPr>
      <w:r w:rsidRPr="00F53797">
        <w:rPr>
          <w:rFonts w:ascii="Times New Roman" w:eastAsia="方正楷体_GBK" w:hAnsi="Times New Roman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hidden="0" allowOverlap="1" wp14:anchorId="5EE5D478" wp14:editId="3214FB3A">
            <wp:simplePos x="0" y="0"/>
            <wp:positionH relativeFrom="column">
              <wp:posOffset>92772</wp:posOffset>
            </wp:positionH>
            <wp:positionV relativeFrom="paragraph">
              <wp:posOffset>1142315</wp:posOffset>
            </wp:positionV>
            <wp:extent cx="5447665" cy="1914525"/>
            <wp:effectExtent l="0" t="0" r="0" b="0"/>
            <wp:wrapTight wrapText="bothSides">
              <wp:wrapPolygon edited="0">
                <wp:start x="0" y="0"/>
                <wp:lineTo x="0" y="21493"/>
                <wp:lineTo x="21527" y="21493"/>
                <wp:lineTo x="21527" y="0"/>
                <wp:lineTo x="0" y="0"/>
              </wp:wrapPolygon>
            </wp:wrapTight>
            <wp:docPr id="7" name="图片 1" descr="截图_选择区域_20230112104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7665" cy="191452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5.</w:t>
      </w:r>
      <w:r w:rsidRPr="00F53797">
        <w:rPr>
          <w:rFonts w:ascii="Times New Roman" w:eastAsia="方正楷体_GBK" w:hAnsi="Times New Roman" w:cs="Times New Roman"/>
          <w:color w:val="000000"/>
          <w:sz w:val="32"/>
          <w:szCs w:val="32"/>
        </w:rPr>
        <w:t>关于照片。</w:t>
      </w:r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照片应真实记录工作场景或业绩，体现行业领域特点，具备宣传条件。画面</w:t>
      </w:r>
      <w:proofErr w:type="gramStart"/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应人物</w:t>
      </w:r>
      <w:proofErr w:type="gramEnd"/>
      <w:r w:rsidRPr="00F53797">
        <w:rPr>
          <w:rFonts w:ascii="Times New Roman" w:eastAsia="方正仿宋简体" w:hAnsi="Times New Roman" w:cs="Times New Roman"/>
          <w:color w:val="000000"/>
          <w:sz w:val="32"/>
          <w:szCs w:val="32"/>
        </w:rPr>
        <w:t>突出、元素简洁、故事感强，着重展示新时代共青团的青春风貌。如下图所示。</w:t>
      </w:r>
    </w:p>
    <w:sectPr w:rsidR="00DA6803" w:rsidRPr="00F53797" w:rsidSect="00F5379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楷体_GB2312">
    <w:altName w:val="楷体"/>
    <w:charset w:val="86"/>
    <w:family w:val="modern"/>
    <w:pitch w:val="variable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97"/>
    <w:rsid w:val="00DA6803"/>
    <w:rsid w:val="00F5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27E37"/>
  <w15:chartTrackingRefBased/>
  <w15:docId w15:val="{FB9DA286-CA0C-41A6-9AEE-8565E69A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oaadmin</dc:creator>
  <cp:keywords/>
  <dc:description/>
  <cp:lastModifiedBy>oaadmin</cp:lastModifiedBy>
  <cp:revision>1</cp:revision>
  <dcterms:created xsi:type="dcterms:W3CDTF">2025-05-21T08:34:00Z</dcterms:created>
  <dcterms:modified xsi:type="dcterms:W3CDTF">2025-05-21T08:38:00Z</dcterms:modified>
</cp:coreProperties>
</file>